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5D68" w14:textId="10E89673" w:rsidR="00BF63DB" w:rsidRPr="00E61FDD" w:rsidRDefault="00E61FDD">
      <w:pPr>
        <w:rPr>
          <w:b/>
        </w:rPr>
      </w:pPr>
      <w:r w:rsidRPr="00E61FDD">
        <w:rPr>
          <w:b/>
        </w:rPr>
        <w:t>Retningslinjer for tilskudd til skogkultur av NMSK-midler i Tingvoll kommune 202</w:t>
      </w:r>
      <w:r w:rsidR="00E6451C">
        <w:rPr>
          <w:b/>
        </w:rPr>
        <w:t>2</w:t>
      </w:r>
    </w:p>
    <w:p w14:paraId="00875C71" w14:textId="693E8FE2" w:rsidR="00E61FDD" w:rsidRPr="00666101" w:rsidRDefault="00E61FDD">
      <w:pPr>
        <w:rPr>
          <w:i/>
        </w:rPr>
      </w:pPr>
      <w:r>
        <w:t xml:space="preserve">Fastsatt den </w:t>
      </w:r>
      <w:r w:rsidR="00882129">
        <w:t>15</w:t>
      </w:r>
      <w:r>
        <w:t xml:space="preserve">. </w:t>
      </w:r>
      <w:r w:rsidR="0061232E">
        <w:t>februar</w:t>
      </w:r>
      <w:r>
        <w:t xml:space="preserve"> 202</w:t>
      </w:r>
      <w:r w:rsidR="0061232E">
        <w:t>2</w:t>
      </w:r>
      <w:r w:rsidR="00890F83">
        <w:t xml:space="preserve"> av Tingvoll kommune </w:t>
      </w:r>
      <w:bookmarkStart w:id="0" w:name="_GoBack"/>
      <w:bookmarkEnd w:id="0"/>
      <w:r>
        <w:t>med henvisning til §</w:t>
      </w:r>
      <w:r w:rsidR="00F65C55">
        <w:t>3</w:t>
      </w:r>
      <w:r>
        <w:t xml:space="preserve"> i </w:t>
      </w:r>
      <w:r w:rsidRPr="00666101">
        <w:rPr>
          <w:i/>
        </w:rPr>
        <w:t xml:space="preserve">Forskrift om tilskudd til nærings- og miljøtiltak i skogbruket. </w:t>
      </w:r>
    </w:p>
    <w:p w14:paraId="63F1FF9D" w14:textId="77777777" w:rsidR="00E61FDD" w:rsidRDefault="00E61FDD"/>
    <w:p w14:paraId="55E81C73" w14:textId="3B77EFD7" w:rsidR="00E61FDD" w:rsidRPr="00E61FDD" w:rsidRDefault="00E61FDD">
      <w:pPr>
        <w:rPr>
          <w:b/>
          <w:i/>
        </w:rPr>
      </w:pPr>
      <w:r w:rsidRPr="00E61FDD">
        <w:rPr>
          <w:b/>
          <w:i/>
        </w:rPr>
        <w:t>For 202</w:t>
      </w:r>
      <w:r w:rsidR="00E6451C">
        <w:rPr>
          <w:b/>
          <w:i/>
        </w:rPr>
        <w:t>2</w:t>
      </w:r>
      <w:r w:rsidRPr="00E61FDD">
        <w:rPr>
          <w:b/>
          <w:i/>
        </w:rPr>
        <w:t xml:space="preserve"> blir det fastsatt følgende tilskuddssatser til skogkultur i Tingvoll kommune:</w:t>
      </w:r>
    </w:p>
    <w:tbl>
      <w:tblPr>
        <w:tblStyle w:val="Tabellrutenett"/>
        <w:tblW w:w="0" w:type="auto"/>
        <w:tblLook w:val="04A0" w:firstRow="1" w:lastRow="0" w:firstColumn="1" w:lastColumn="0" w:noHBand="0" w:noVBand="1"/>
      </w:tblPr>
      <w:tblGrid>
        <w:gridCol w:w="4531"/>
        <w:gridCol w:w="4531"/>
      </w:tblGrid>
      <w:tr w:rsidR="00E61FDD" w14:paraId="1A385AC2" w14:textId="77777777" w:rsidTr="00E61FDD">
        <w:tc>
          <w:tcPr>
            <w:tcW w:w="4531" w:type="dxa"/>
          </w:tcPr>
          <w:p w14:paraId="44985B18" w14:textId="77777777" w:rsidR="00E61FDD" w:rsidRPr="00C92FA8" w:rsidRDefault="00E61FDD">
            <w:pPr>
              <w:rPr>
                <w:b/>
              </w:rPr>
            </w:pPr>
            <w:r w:rsidRPr="00C92FA8">
              <w:rPr>
                <w:b/>
              </w:rPr>
              <w:t>Tiltak:</w:t>
            </w:r>
          </w:p>
        </w:tc>
        <w:tc>
          <w:tcPr>
            <w:tcW w:w="4531" w:type="dxa"/>
          </w:tcPr>
          <w:p w14:paraId="23EB701A" w14:textId="77777777" w:rsidR="00E61FDD" w:rsidRPr="00C92FA8" w:rsidRDefault="00C92FA8">
            <w:pPr>
              <w:rPr>
                <w:b/>
              </w:rPr>
            </w:pPr>
            <w:r w:rsidRPr="00C92FA8">
              <w:rPr>
                <w:b/>
              </w:rPr>
              <w:t>Tilskuddssats:</w:t>
            </w:r>
          </w:p>
        </w:tc>
      </w:tr>
      <w:tr w:rsidR="00E61FDD" w14:paraId="0DB5988C" w14:textId="77777777" w:rsidTr="00E61FDD">
        <w:tc>
          <w:tcPr>
            <w:tcW w:w="4531" w:type="dxa"/>
          </w:tcPr>
          <w:p w14:paraId="7EFE78A0" w14:textId="77777777" w:rsidR="00E61FDD" w:rsidRDefault="00E61FDD">
            <w:r>
              <w:t>Flaterydding:</w:t>
            </w:r>
          </w:p>
        </w:tc>
        <w:tc>
          <w:tcPr>
            <w:tcW w:w="4531" w:type="dxa"/>
          </w:tcPr>
          <w:p w14:paraId="03667C27" w14:textId="759004A2" w:rsidR="00E61FDD" w:rsidRDefault="009D5ABB" w:rsidP="004F450A">
            <w:r>
              <w:t>Inntil k</w:t>
            </w:r>
            <w:r w:rsidR="00E61FDD">
              <w:t>r. 200,-/ daa</w:t>
            </w:r>
            <w:r w:rsidR="00C92FA8">
              <w:t xml:space="preserve">    (maks 70%).</w:t>
            </w:r>
          </w:p>
        </w:tc>
      </w:tr>
      <w:tr w:rsidR="00E61FDD" w14:paraId="59C4DC41" w14:textId="77777777" w:rsidTr="00E61FDD">
        <w:tc>
          <w:tcPr>
            <w:tcW w:w="4531" w:type="dxa"/>
          </w:tcPr>
          <w:p w14:paraId="0AA9E511" w14:textId="77777777" w:rsidR="00E61FDD" w:rsidRDefault="00E61FDD">
            <w:r>
              <w:t>Markberedning:</w:t>
            </w:r>
          </w:p>
        </w:tc>
        <w:tc>
          <w:tcPr>
            <w:tcW w:w="4531" w:type="dxa"/>
          </w:tcPr>
          <w:p w14:paraId="32C5651D" w14:textId="77777777" w:rsidR="00E61FDD" w:rsidRDefault="00C92FA8">
            <w:r>
              <w:t xml:space="preserve">Inntil kr. </w:t>
            </w:r>
            <w:r w:rsidR="00E61FDD">
              <w:t>315,-/</w:t>
            </w:r>
            <w:r>
              <w:t>daa   (maks 70 %).</w:t>
            </w:r>
          </w:p>
        </w:tc>
      </w:tr>
      <w:tr w:rsidR="00E61FDD" w14:paraId="47E363C2" w14:textId="77777777" w:rsidTr="00E61FDD">
        <w:tc>
          <w:tcPr>
            <w:tcW w:w="4531" w:type="dxa"/>
          </w:tcPr>
          <w:p w14:paraId="704297D5" w14:textId="77777777" w:rsidR="00E61FDD" w:rsidRDefault="00C92FA8">
            <w:r>
              <w:t>Planting etter granhogst:</w:t>
            </w:r>
          </w:p>
        </w:tc>
        <w:tc>
          <w:tcPr>
            <w:tcW w:w="4531" w:type="dxa"/>
          </w:tcPr>
          <w:p w14:paraId="45C7A7A3" w14:textId="77777777" w:rsidR="00E61FDD" w:rsidRDefault="00C92FA8">
            <w:r>
              <w:t>30 % av godkjent kostnad.</w:t>
            </w:r>
          </w:p>
          <w:p w14:paraId="1776E95D" w14:textId="75157DED" w:rsidR="009D5ABB" w:rsidRDefault="009D5ABB">
            <w:r>
              <w:t>(i tillegg kommer ca. 10 % tilskudd fra nasjonal</w:t>
            </w:r>
            <w:r w:rsidR="004F450A">
              <w:t>e</w:t>
            </w:r>
            <w:r>
              <w:t xml:space="preserve"> klima-tiltak).</w:t>
            </w:r>
          </w:p>
        </w:tc>
      </w:tr>
      <w:tr w:rsidR="00E61FDD" w14:paraId="356A02D2" w14:textId="77777777" w:rsidTr="00E61FDD">
        <w:tc>
          <w:tcPr>
            <w:tcW w:w="4531" w:type="dxa"/>
          </w:tcPr>
          <w:p w14:paraId="7976F48C" w14:textId="77777777" w:rsidR="00E61FDD" w:rsidRDefault="00C92FA8">
            <w:r>
              <w:t>Planting etter furu- og lauvhogst:</w:t>
            </w:r>
          </w:p>
        </w:tc>
        <w:tc>
          <w:tcPr>
            <w:tcW w:w="4531" w:type="dxa"/>
          </w:tcPr>
          <w:p w14:paraId="63908E5A" w14:textId="77777777" w:rsidR="00E61FDD" w:rsidRDefault="00C92FA8">
            <w:r>
              <w:t>50 % av godkjent kostnad.</w:t>
            </w:r>
          </w:p>
          <w:p w14:paraId="3BB1F753" w14:textId="17E6F2AA" w:rsidR="009D5ABB" w:rsidRDefault="009D5ABB" w:rsidP="009D5ABB">
            <w:r>
              <w:t>(i tillegg kommer ca. 10 % tilskudd fra nasjonal</w:t>
            </w:r>
            <w:r w:rsidR="004F450A">
              <w:t>e</w:t>
            </w:r>
            <w:r>
              <w:t xml:space="preserve"> klima-tiltak).</w:t>
            </w:r>
          </w:p>
        </w:tc>
      </w:tr>
      <w:tr w:rsidR="00E61FDD" w14:paraId="126C2E5E" w14:textId="77777777" w:rsidTr="00E61FDD">
        <w:tc>
          <w:tcPr>
            <w:tcW w:w="4531" w:type="dxa"/>
          </w:tcPr>
          <w:p w14:paraId="3EFAF9B2" w14:textId="77777777" w:rsidR="00E61FDD" w:rsidRDefault="00C92FA8">
            <w:r>
              <w:t>Suppleringsplanting i hogstfelt:</w:t>
            </w:r>
          </w:p>
        </w:tc>
        <w:tc>
          <w:tcPr>
            <w:tcW w:w="4531" w:type="dxa"/>
          </w:tcPr>
          <w:p w14:paraId="3D49FF7A" w14:textId="77777777" w:rsidR="00E61FDD" w:rsidRDefault="00C92FA8">
            <w:r>
              <w:t>50 % av godkjent kostnad.</w:t>
            </w:r>
          </w:p>
          <w:p w14:paraId="5ADAAEAE" w14:textId="12132569" w:rsidR="00C92FA8" w:rsidRDefault="00C92FA8">
            <w:r>
              <w:t>(i tillegg kommer ca. 30 % fra nasjonal pott</w:t>
            </w:r>
            <w:r w:rsidR="009D5ABB">
              <w:t xml:space="preserve"> til klima</w:t>
            </w:r>
            <w:r w:rsidR="004F450A">
              <w:t>-</w:t>
            </w:r>
            <w:r w:rsidR="009D5ABB">
              <w:t>tiltak</w:t>
            </w:r>
            <w:r>
              <w:t>)</w:t>
            </w:r>
          </w:p>
        </w:tc>
      </w:tr>
      <w:tr w:rsidR="00E61FDD" w14:paraId="1F666179" w14:textId="77777777" w:rsidTr="00E61FDD">
        <w:tc>
          <w:tcPr>
            <w:tcW w:w="4531" w:type="dxa"/>
          </w:tcPr>
          <w:p w14:paraId="5B3B87DD" w14:textId="77777777" w:rsidR="00E61FDD" w:rsidRDefault="00C92FA8">
            <w:r>
              <w:t>Ungskogpleie/avstandsregulering:</w:t>
            </w:r>
          </w:p>
        </w:tc>
        <w:tc>
          <w:tcPr>
            <w:tcW w:w="4531" w:type="dxa"/>
          </w:tcPr>
          <w:p w14:paraId="15D82093" w14:textId="7A9ACFAD" w:rsidR="00E61FDD" w:rsidRDefault="00C92FA8" w:rsidP="004F450A">
            <w:r>
              <w:t xml:space="preserve">Inntil kr. 300,- </w:t>
            </w:r>
            <w:r w:rsidR="004F450A">
              <w:t>pr.</w:t>
            </w:r>
            <w:r>
              <w:t xml:space="preserve"> daa  (maks 70 %).</w:t>
            </w:r>
          </w:p>
        </w:tc>
      </w:tr>
      <w:tr w:rsidR="00E61FDD" w14:paraId="7FDB5BD6" w14:textId="77777777" w:rsidTr="00E61FDD">
        <w:tc>
          <w:tcPr>
            <w:tcW w:w="4531" w:type="dxa"/>
          </w:tcPr>
          <w:p w14:paraId="35B63008" w14:textId="77777777" w:rsidR="00E61FDD" w:rsidRDefault="00C92FA8">
            <w:r>
              <w:t xml:space="preserve">Stammekvisting: </w:t>
            </w:r>
          </w:p>
        </w:tc>
        <w:tc>
          <w:tcPr>
            <w:tcW w:w="4531" w:type="dxa"/>
          </w:tcPr>
          <w:p w14:paraId="295D6AEA" w14:textId="77777777" w:rsidR="00E61FDD" w:rsidRDefault="00C92FA8" w:rsidP="00C92FA8">
            <w:r>
              <w:t>Inntil kr. 270,- pr. daa  (maks 70%).</w:t>
            </w:r>
          </w:p>
        </w:tc>
      </w:tr>
      <w:tr w:rsidR="00C92FA8" w14:paraId="38B2A5AF" w14:textId="77777777" w:rsidTr="00E61FDD">
        <w:tc>
          <w:tcPr>
            <w:tcW w:w="4531" w:type="dxa"/>
          </w:tcPr>
          <w:p w14:paraId="1D5F0FDD" w14:textId="77777777" w:rsidR="00C92FA8" w:rsidRDefault="00C92FA8">
            <w:r>
              <w:t>Grøfting:</w:t>
            </w:r>
          </w:p>
        </w:tc>
        <w:tc>
          <w:tcPr>
            <w:tcW w:w="4531" w:type="dxa"/>
          </w:tcPr>
          <w:p w14:paraId="62F05325" w14:textId="77777777" w:rsidR="00C92FA8" w:rsidRDefault="00C92FA8">
            <w:r>
              <w:t>Inntil 40 % av godkjent kostnad.</w:t>
            </w:r>
          </w:p>
        </w:tc>
      </w:tr>
      <w:tr w:rsidR="00C92FA8" w14:paraId="7486FF91" w14:textId="77777777" w:rsidTr="00E61FDD">
        <w:tc>
          <w:tcPr>
            <w:tcW w:w="4531" w:type="dxa"/>
          </w:tcPr>
          <w:p w14:paraId="388AEBFD" w14:textId="77777777" w:rsidR="00C92FA8" w:rsidRDefault="00C92FA8">
            <w:r>
              <w:t>Gjødsling:</w:t>
            </w:r>
          </w:p>
        </w:tc>
        <w:tc>
          <w:tcPr>
            <w:tcW w:w="4531" w:type="dxa"/>
          </w:tcPr>
          <w:p w14:paraId="448C1257" w14:textId="77777777" w:rsidR="00C92FA8" w:rsidRDefault="00C92FA8" w:rsidP="00C92FA8">
            <w:r>
              <w:t xml:space="preserve">Inntil 20 % tilskudd av godkjent kostnad. </w:t>
            </w:r>
          </w:p>
          <w:p w14:paraId="4CA86DBE" w14:textId="2F68184C" w:rsidR="00C92FA8" w:rsidRDefault="00C92FA8" w:rsidP="0061232E">
            <w:r>
              <w:t xml:space="preserve">(I tillegg kommer </w:t>
            </w:r>
            <w:r w:rsidR="0061232E">
              <w:t>5</w:t>
            </w:r>
            <w:r>
              <w:t>0 % tilskudd fra nasjonale klima</w:t>
            </w:r>
            <w:r w:rsidR="004F450A">
              <w:t>-</w:t>
            </w:r>
            <w:r>
              <w:t>tiltak).</w:t>
            </w:r>
          </w:p>
        </w:tc>
      </w:tr>
      <w:tr w:rsidR="00C92FA8" w14:paraId="2BA4C431" w14:textId="77777777" w:rsidTr="00E61FDD">
        <w:tc>
          <w:tcPr>
            <w:tcW w:w="4531" w:type="dxa"/>
          </w:tcPr>
          <w:p w14:paraId="7A074CF1" w14:textId="77777777" w:rsidR="00C92FA8" w:rsidRDefault="00C92FA8">
            <w:r>
              <w:t>Såing:</w:t>
            </w:r>
          </w:p>
        </w:tc>
        <w:tc>
          <w:tcPr>
            <w:tcW w:w="4531" w:type="dxa"/>
          </w:tcPr>
          <w:p w14:paraId="051FAFB7" w14:textId="77777777" w:rsidR="00C92FA8" w:rsidRDefault="00C92FA8">
            <w:r>
              <w:t>Inntil 40 % av godkjent kostnad.</w:t>
            </w:r>
          </w:p>
        </w:tc>
      </w:tr>
    </w:tbl>
    <w:p w14:paraId="6B0754EE" w14:textId="77777777" w:rsidR="00E61FDD" w:rsidRDefault="00E61FDD"/>
    <w:p w14:paraId="13521318" w14:textId="77777777" w:rsidR="00E61FDD" w:rsidRPr="009D5ABB" w:rsidRDefault="009D5ABB">
      <w:pPr>
        <w:rPr>
          <w:b/>
        </w:rPr>
      </w:pPr>
      <w:r w:rsidRPr="009D5ABB">
        <w:rPr>
          <w:b/>
        </w:rPr>
        <w:t>Prioriteringer:</w:t>
      </w:r>
    </w:p>
    <w:p w14:paraId="4EB33119" w14:textId="058B70F1" w:rsidR="009D5ABB" w:rsidRDefault="009D5ABB">
      <w:r>
        <w:t>Tilskudd til skogkultur blir i 202</w:t>
      </w:r>
      <w:r w:rsidR="0061232E">
        <w:t>2</w:t>
      </w:r>
      <w:r>
        <w:t xml:space="preserve"> prioritert i denne rekkefølgen:</w:t>
      </w:r>
    </w:p>
    <w:p w14:paraId="4B6F5A75" w14:textId="77777777" w:rsidR="009D5ABB" w:rsidRDefault="009D5ABB" w:rsidP="009D5ABB">
      <w:pPr>
        <w:pStyle w:val="Listeavsnitt"/>
        <w:numPr>
          <w:ilvl w:val="0"/>
          <w:numId w:val="1"/>
        </w:numPr>
      </w:pPr>
      <w:r>
        <w:t>Tilplanting av hogstfelt etter granhogst og høybonitet plantemark etter furu- og lauvhogster.</w:t>
      </w:r>
    </w:p>
    <w:p w14:paraId="09EE1432" w14:textId="77777777" w:rsidR="009D5ABB" w:rsidRDefault="009D5ABB" w:rsidP="009D5ABB">
      <w:pPr>
        <w:pStyle w:val="Listeavsnitt"/>
        <w:numPr>
          <w:ilvl w:val="0"/>
          <w:numId w:val="1"/>
        </w:numPr>
      </w:pPr>
      <w:r>
        <w:t>Suppleringsplanting i hogstfelt etter granhogst og etter furu- og lauvhogst.</w:t>
      </w:r>
    </w:p>
    <w:p w14:paraId="018443B6" w14:textId="79CD83CC" w:rsidR="00F65C55" w:rsidRDefault="009D5ABB" w:rsidP="00F65C55">
      <w:pPr>
        <w:pStyle w:val="Listeavsnitt"/>
        <w:numPr>
          <w:ilvl w:val="0"/>
          <w:numId w:val="1"/>
        </w:numPr>
      </w:pPr>
      <w:r>
        <w:t>Markberedning av hogstfelt etter furuhogst.</w:t>
      </w:r>
      <w:r w:rsidR="00F65C55" w:rsidRPr="00F65C55">
        <w:t xml:space="preserve"> </w:t>
      </w:r>
    </w:p>
    <w:p w14:paraId="6FE2AA2F" w14:textId="348C5D4F" w:rsidR="009D5ABB" w:rsidRDefault="00F65C55" w:rsidP="009D5ABB">
      <w:pPr>
        <w:pStyle w:val="Listeavsnitt"/>
        <w:numPr>
          <w:ilvl w:val="0"/>
          <w:numId w:val="1"/>
        </w:numPr>
      </w:pPr>
      <w:r>
        <w:t>Gjødsling.</w:t>
      </w:r>
    </w:p>
    <w:p w14:paraId="65A7C0E9" w14:textId="77777777" w:rsidR="009D5ABB" w:rsidRDefault="009D5ABB" w:rsidP="009D5ABB">
      <w:pPr>
        <w:pStyle w:val="Listeavsnitt"/>
        <w:numPr>
          <w:ilvl w:val="0"/>
          <w:numId w:val="1"/>
        </w:numPr>
      </w:pPr>
      <w:r>
        <w:t>Ungskogpleie/avstandsregulering i plantefelt i hogstklasse 2, av gran og furu.</w:t>
      </w:r>
    </w:p>
    <w:p w14:paraId="6FA0A3F3" w14:textId="77777777" w:rsidR="009D5ABB" w:rsidRDefault="009D5ABB" w:rsidP="009D5ABB">
      <w:pPr>
        <w:pStyle w:val="Listeavsnitt"/>
        <w:numPr>
          <w:ilvl w:val="0"/>
          <w:numId w:val="1"/>
        </w:numPr>
      </w:pPr>
      <w:r>
        <w:t>Andre tiltak.</w:t>
      </w:r>
    </w:p>
    <w:p w14:paraId="00BEA468" w14:textId="2C399BA1" w:rsidR="00E61FDD" w:rsidRDefault="002E3479">
      <w:r>
        <w:t>Tilskudd til planting av fremmede treslag blir ikke gitt.</w:t>
      </w:r>
    </w:p>
    <w:p w14:paraId="391431F4" w14:textId="06FD5F55" w:rsidR="002E3479" w:rsidRDefault="002E3479"/>
    <w:p w14:paraId="413EF800" w14:textId="2A7DA133" w:rsidR="002E3479" w:rsidRPr="004F450A" w:rsidRDefault="002E3479">
      <w:pPr>
        <w:rPr>
          <w:b/>
        </w:rPr>
      </w:pPr>
      <w:r w:rsidRPr="004F450A">
        <w:rPr>
          <w:b/>
        </w:rPr>
        <w:t>Søknad, saksbehandling og utbetaling:</w:t>
      </w:r>
    </w:p>
    <w:p w14:paraId="309DD861" w14:textId="6C1CD9CF" w:rsidR="002E3479" w:rsidRDefault="002E3479">
      <w:r>
        <w:t>Søknad skal leveres elektronisk (i Altinn via Landbruksdirektoratet sine nettsider) eller sendes/leveres på skjema «</w:t>
      </w:r>
      <w:r w:rsidRPr="00666101">
        <w:rPr>
          <w:i/>
        </w:rPr>
        <w:t>LDIR – 909 Utbetaling fra skogfond og søknad om tilskudd til skogkultur</w:t>
      </w:r>
      <w:r>
        <w:t>».</w:t>
      </w:r>
    </w:p>
    <w:p w14:paraId="29DCD36F" w14:textId="51D51977" w:rsidR="002E3479" w:rsidRDefault="002E3479">
      <w:r>
        <w:t xml:space="preserve">Kommunen saksbehandler søknadene fortløpende. Ufullstendige søknader vil ikke bli behandlet før de er fullstendige. Søknader innkommet etter at tilskuddsmidlene (inkludert evt. tilleggsbevilgninger) er brukt opp, blir liggende over til året etter. De blir behandlet så snart </w:t>
      </w:r>
      <w:r w:rsidR="00F65C55">
        <w:t>ny</w:t>
      </w:r>
      <w:r>
        <w:t xml:space="preserve"> tilskuddsramme er tildelt </w:t>
      </w:r>
      <w:r>
        <w:lastRenderedPageBreak/>
        <w:t>kommunen og tilskuddssatser er fastsatt. Slike søknader får tilskudds</w:t>
      </w:r>
      <w:r w:rsidR="00D92D83">
        <w:t>s</w:t>
      </w:r>
      <w:r>
        <w:t xml:space="preserve">atsen gjeldende for behandlingsåret, ikke søknadsåret. </w:t>
      </w:r>
    </w:p>
    <w:p w14:paraId="794BA007" w14:textId="24BC4155" w:rsidR="002E3479" w:rsidRDefault="00D92D83">
      <w:r>
        <w:t xml:space="preserve">Når en søknad blir godkjent, blir det automatisk sendt ut et vedtaksbrev til søker. Det samme gjelder ved delvis godkjenning, men da vil begrunnelsen til avkortning bli tatt inn i kommentarfeltet. Ved </w:t>
      </w:r>
      <w:r w:rsidR="00A338FF">
        <w:t>a</w:t>
      </w:r>
      <w:r>
        <w:t xml:space="preserve">vslag sender kommunen med informasjon om klagerett i vedtaksbrevet. </w:t>
      </w:r>
    </w:p>
    <w:p w14:paraId="515230CA" w14:textId="565ED998" w:rsidR="002E3479" w:rsidRDefault="002E3479"/>
    <w:p w14:paraId="0FCE6FFE" w14:textId="77777777" w:rsidR="002E3479" w:rsidRDefault="002E3479"/>
    <w:p w14:paraId="2CB5D877" w14:textId="77777777" w:rsidR="00E61FDD" w:rsidRDefault="00E61FDD"/>
    <w:p w14:paraId="573E06ED" w14:textId="77777777" w:rsidR="00E61FDD" w:rsidRDefault="00E61FDD"/>
    <w:p w14:paraId="019C9233" w14:textId="77777777" w:rsidR="00E61FDD" w:rsidRDefault="00E61FDD"/>
    <w:p w14:paraId="6EA14D18" w14:textId="77777777" w:rsidR="00E61FDD" w:rsidRDefault="00E61FDD"/>
    <w:p w14:paraId="3D17961E" w14:textId="77777777" w:rsidR="00E61FDD" w:rsidRDefault="00E61FDD"/>
    <w:sectPr w:rsidR="00E61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967"/>
    <w:multiLevelType w:val="hybridMultilevel"/>
    <w:tmpl w:val="AA18D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D"/>
    <w:rsid w:val="000D6A7E"/>
    <w:rsid w:val="002E3479"/>
    <w:rsid w:val="004F450A"/>
    <w:rsid w:val="0061232E"/>
    <w:rsid w:val="00666101"/>
    <w:rsid w:val="00882129"/>
    <w:rsid w:val="00890F83"/>
    <w:rsid w:val="009D5ABB"/>
    <w:rsid w:val="00A338FF"/>
    <w:rsid w:val="00BF63DB"/>
    <w:rsid w:val="00C92FA8"/>
    <w:rsid w:val="00D92D83"/>
    <w:rsid w:val="00E61FDD"/>
    <w:rsid w:val="00E6451C"/>
    <w:rsid w:val="00F65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931C"/>
  <w15:chartTrackingRefBased/>
  <w15:docId w15:val="{1D633D38-67B0-4164-AA27-55D3D1F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6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ABB"/>
    <w:pPr>
      <w:ind w:left="720"/>
      <w:contextualSpacing/>
    </w:pPr>
  </w:style>
  <w:style w:type="paragraph" w:styleId="Bobletekst">
    <w:name w:val="Balloon Text"/>
    <w:basedOn w:val="Normal"/>
    <w:link w:val="BobletekstTegn"/>
    <w:uiPriority w:val="99"/>
    <w:semiHidden/>
    <w:unhideWhenUsed/>
    <w:rsid w:val="008821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5751841A2A1B42BD9CF11ED60D5978" ma:contentTypeVersion="12" ma:contentTypeDescription="Opprett et nytt dokument." ma:contentTypeScope="" ma:versionID="570d3594a3a0523c5907c2b6a59eaa1f">
  <xsd:schema xmlns:xsd="http://www.w3.org/2001/XMLSchema" xmlns:xs="http://www.w3.org/2001/XMLSchema" xmlns:p="http://schemas.microsoft.com/office/2006/metadata/properties" xmlns:ns3="87ed7d5e-baac-4343-bc26-b6616b4535c3" xmlns:ns4="9df5cdca-03a1-444e-85b7-af154316180b" targetNamespace="http://schemas.microsoft.com/office/2006/metadata/properties" ma:root="true" ma:fieldsID="f5da7a43913e2e132d5229dd481de9b0" ns3:_="" ns4:_="">
    <xsd:import namespace="87ed7d5e-baac-4343-bc26-b6616b4535c3"/>
    <xsd:import namespace="9df5cdca-03a1-444e-85b7-af1543161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d7d5e-baac-4343-bc26-b6616b45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cdca-03a1-444e-85b7-af154316180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E1056-555A-403C-B6D5-067D65BE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d7d5e-baac-4343-bc26-b6616b4535c3"/>
    <ds:schemaRef ds:uri="9df5cdca-03a1-444e-85b7-af1543161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6B4C8-268C-4FBA-BB5F-5E2366FFFD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ed7d5e-baac-4343-bc26-b6616b4535c3"/>
    <ds:schemaRef ds:uri="9df5cdca-03a1-444e-85b7-af154316180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845ED7-E301-4327-845B-7EAD183C1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402</Words>
  <Characters>2133</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Erling Koksvik</dc:creator>
  <cp:keywords/>
  <dc:description/>
  <cp:lastModifiedBy>Lars Erling Koksvik</cp:lastModifiedBy>
  <cp:revision>4</cp:revision>
  <cp:lastPrinted>2022-02-15T10:51:00Z</cp:lastPrinted>
  <dcterms:created xsi:type="dcterms:W3CDTF">2022-02-03T08:57:00Z</dcterms:created>
  <dcterms:modified xsi:type="dcterms:W3CDTF">2022-02-15T14:53:00Z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0x010100FC5751841A2A1B42BD9CF11ED60D5978</vt:lpwstr>
  </property>
</Properties>
</file>